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P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ř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íloha </w:t>
      </w:r>
      <w:r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  <w:t xml:space="preserve">č.1: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P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řipravovan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é  zám</w:t>
      </w:r>
      <w:r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  <w:t xml:space="preserve">ěry obce</w:t>
      </w:r>
    </w:p>
    <w:p>
      <w:pPr>
        <w:spacing w:before="0" w:after="0" w:line="240"/>
        <w:ind w:right="0" w:left="0" w:firstLine="0"/>
        <w:jc w:val="left"/>
        <w:rPr>
          <w:rFonts w:ascii="Arial" w:hAnsi="Arial" w:cs="Arial" w:eastAsia="Arial"/>
          <w:b/>
          <w:color w:val="auto"/>
          <w:spacing w:val="0"/>
          <w:position w:val="0"/>
          <w:sz w:val="22"/>
          <w:shd w:fill="auto" w:val="clear"/>
        </w:rPr>
      </w:pPr>
    </w:p>
    <w:tbl>
      <w:tblPr/>
      <w:tblGrid>
        <w:gridCol w:w="236"/>
        <w:gridCol w:w="1836"/>
        <w:gridCol w:w="5528"/>
        <w:gridCol w:w="1276"/>
        <w:gridCol w:w="2126"/>
      </w:tblGrid>
      <w:tr>
        <w:trPr>
          <w:trHeight w:val="1" w:hRule="atLeast"/>
          <w:jc w:val="left"/>
        </w:trPr>
        <w:tc>
          <w:tcPr>
            <w:tcW w:w="23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7364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Zám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ěr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Fin.odhad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Časov</w:t>
            </w:r>
            <w:r>
              <w:rPr>
                <w:rFonts w:ascii="Arial" w:hAnsi="Arial" w:cs="Arial" w:eastAsia="Arial"/>
                <w:b/>
                <w:color w:val="auto"/>
                <w:spacing w:val="0"/>
                <w:position w:val="0"/>
                <w:sz w:val="22"/>
                <w:shd w:fill="auto" w:val="clear"/>
              </w:rPr>
              <w:t xml:space="preserve">ý horizont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Rekultivace zelen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 mezi fotb. hřištěm a obc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Rekultivace prostoru bývalé skládky u sil. jam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plochy k posezení v parku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140 000,-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tane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čn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 plochy a podia v parku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Oslavy 700 let obce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Opravy hrazení a oplocení h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řišť (fotbalov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 a d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ětsk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é)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Opravy op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ěrn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ých zdí (d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ětsk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 h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řiště)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250 000,-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2013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Opravy op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ěrn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ých zdí (h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řbitov) a př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ístupové cesty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1800 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2013-2016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Opravy op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ěrn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ých zdí (Skalany)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volejbalového h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řiště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1000 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Penzionu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5000 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mostu u Podvyske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řsk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ého mlýna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1000 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mostu u Vysokého Kola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850 000,-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Bo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ž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ího hrobu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120 000,-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Vydání knihy kapitoly z d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ějin obce Vyskeř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280 000,-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Sv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ěcen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 kaple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10 000,-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Sjezd rodák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ů a př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átel obce Vyske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 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50 000,-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Z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ízení obecního kompostu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MK (D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ěč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ín) A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2000 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2013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MK (Libnov) A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MK (Chlum) A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MK (k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Š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írkovým) A+zídka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1150 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2013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MK (k Hlubu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čkov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ým) A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MK (Poddoubí) A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MK (u Kordíka) K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350 000,-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gará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že u zast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ávky autobusu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Zatrubn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 jednotné kanalizace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300 000,-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Pasportizace kanalizace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450 000,-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2013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Kontrolní 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šachty na vpustech do kanalizace obce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Kácení a výsadba d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řevin na vrchu Vyskeř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2012-2016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SMS informa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čn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 systém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a nát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ěr historick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 zvonice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80 000,-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ředn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á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šky a vzděl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ávací seminá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ře (senioři, podnikatel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é, ve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řejnost)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2012-2016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WC a komín v hasi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čsk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 zbrojnici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300 000,-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Oprava komunikace a propustku u Podbaby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Ve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řejn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 osv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ětlen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í La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žany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50 000,-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2013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řevěn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 oplocení parku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řevěn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é oplocení h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řbitova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150 000,- 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2013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Repliky soch do kaple sv.Anny + kované zábradlí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55 000,-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2013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Nákup oblek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ů pro JPO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40 000,-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Databáze podnikatel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ů v obci na webu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0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2012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dla</w:t>
            </w: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žby u obchodu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10 000,-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Rekonstrukce podlahy terasy v Penzionu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100 000,-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2013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Pozemkové úpravy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Územní plán</w:t>
            </w: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190 000,-</w:t>
            </w: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color w:val="auto"/>
                <w:spacing w:val="0"/>
                <w:position w:val="0"/>
                <w:sz w:val="22"/>
                <w:shd w:fill="auto" w:val="clear"/>
              </w:rPr>
            </w:pPr>
            <w:r>
              <w:rPr>
                <w:rFonts w:ascii="Arial" w:hAnsi="Arial" w:cs="Arial" w:eastAsia="Arial"/>
                <w:color w:val="auto"/>
                <w:spacing w:val="0"/>
                <w:position w:val="0"/>
                <w:sz w:val="22"/>
                <w:shd w:fill="auto" w:val="clear"/>
              </w:rPr>
              <w:t xml:space="preserve">2013</w:t>
            </w:r>
          </w:p>
        </w:tc>
      </w:tr>
      <w:tr>
        <w:trPr>
          <w:trHeight w:val="1" w:hRule="atLeast"/>
          <w:jc w:val="left"/>
        </w:trPr>
        <w:tc>
          <w:tcPr>
            <w:tcW w:w="2072" w:type="dxa"/>
            <w:gridSpan w:val="2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5528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127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  <w:tc>
          <w:tcPr>
            <w:tcW w:w="2126" w:type="dxa"/>
            <w:tcBorders>
              <w:top w:val="single" w:color="000000" w:sz="4"/>
              <w:left w:val="single" w:color="000000" w:sz="4"/>
              <w:bottom w:val="single" w:color="000000" w:sz="4"/>
              <w:right w:val="single" w:color="000000" w:sz="4"/>
            </w:tcBorders>
            <w:shd w:color="000000" w:fill="ffffff" w:val="clear"/>
            <w:tcMar>
              <w:left w:w="108" w:type="dxa"/>
              <w:right w:w="108" w:type="dxa"/>
            </w:tcMar>
            <w:vAlign w:val="top"/>
          </w:tcPr>
          <w:p>
            <w:pPr>
              <w:spacing w:before="0" w:after="0" w:line="240"/>
              <w:ind w:right="0" w:left="0" w:firstLine="0"/>
              <w:jc w:val="left"/>
              <w:rPr>
                <w:rFonts w:ascii="Calibri" w:hAnsi="Calibri" w:cs="Calibri" w:eastAsia="Calibri"/>
                <w:color w:val="auto"/>
                <w:spacing w:val="0"/>
                <w:position w:val="0"/>
                <w:sz w:val="22"/>
                <w:shd w:fill="auto" w:val="clear"/>
              </w:rPr>
            </w:pPr>
          </w:p>
        </w:tc>
      </w:tr>
    </w:tbl>
    <w:p>
      <w:pPr>
        <w:spacing w:before="0" w:after="200" w:line="240"/>
        <w:ind w:right="0" w:left="714" w:hanging="357"/>
        <w:jc w:val="left"/>
        <w:rPr>
          <w:rFonts w:ascii="Calibri" w:hAnsi="Calibri" w:cs="Calibri" w:eastAsia="Calibri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