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keepNext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NÁVRH ROZPO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ČTU</w:t>
      </w:r>
    </w:p>
    <w:p>
      <w:pPr>
        <w:keepNext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MIKROREGIONU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ČESK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Ý RÁJ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V ROCE 2013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40"/>
          <w:shd w:fill="auto" w:val="clear"/>
        </w:rPr>
        <w:t xml:space="preserve">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40"/>
          <w:shd w:fill="auto" w:val="clear"/>
        </w:rPr>
        <w:t xml:space="preserve">Ř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40"/>
          <w:shd w:fill="auto" w:val="clear"/>
        </w:rPr>
        <w:t xml:space="preserve">ÍJMY:</w:t>
        <w:tab/>
        <w:tab/>
        <w:tab/>
        <w:tab/>
        <w:tab/>
        <w:tab/>
        <w:tab/>
        <w:t xml:space="preserve">VÝDAJE: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40"/>
          <w:shd w:fill="auto" w:val="clear"/>
        </w:rPr>
      </w:pPr>
    </w:p>
    <w:tbl>
      <w:tblPr/>
      <w:tblGrid>
        <w:gridCol w:w="2531"/>
        <w:gridCol w:w="1859"/>
        <w:gridCol w:w="1842"/>
        <w:gridCol w:w="2585"/>
        <w:gridCol w:w="2227"/>
      </w:tblGrid>
      <w:tr>
        <w:trPr>
          <w:trHeight w:val="1" w:hRule="atLeast"/>
          <w:jc w:val="left"/>
        </w:trPr>
        <w:tc>
          <w:tcPr>
            <w:tcW w:w="25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DRUH P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Ř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ÍJMU:</w:t>
              <w:br/>
            </w:r>
          </w:p>
        </w:tc>
        <w:tc>
          <w:tcPr>
            <w:tcW w:w="18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keepNext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ROZPO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ČET v Kč</w:t>
            </w:r>
          </w:p>
        </w:tc>
        <w:tc>
          <w:tcPr>
            <w:tcW w:w="442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DRUH VÝDAJE:</w:t>
            </w:r>
          </w:p>
        </w:tc>
        <w:tc>
          <w:tcPr>
            <w:tcW w:w="22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keepNext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ROZPO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ČET v Kč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Vklad na 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čet od člensk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ých obcí MR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Úroky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ČSOB a.s. Turnov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8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382 000,-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2 000,-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442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Cestovné, telefon + po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štovn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é - p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ředseda svazku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četnictv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í  svazku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Poplatky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ČSOB a.s. Turnov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webové stránky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náklady na poradenské slu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žby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Ostatní náklady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Financování spole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čn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ých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akcí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2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31 000,-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20 000,-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2 000,-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20 000,-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300 500,-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10 500,-</w:t>
            </w:r>
          </w:p>
        </w:tc>
      </w:tr>
      <w:tr>
        <w:trPr>
          <w:trHeight w:val="460" w:hRule="auto"/>
          <w:jc w:val="left"/>
        </w:trPr>
        <w:tc>
          <w:tcPr>
            <w:tcW w:w="6232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7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40"/>
                <w:shd w:fill="auto" w:val="clear"/>
              </w:rPr>
              <w:t xml:space="preserve">CELKEM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384 000,-</w:t>
            </w:r>
          </w:p>
        </w:tc>
        <w:tc>
          <w:tcPr>
            <w:tcW w:w="481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40"/>
                <w:shd w:fill="auto" w:val="clear"/>
              </w:rPr>
              <w:t xml:space="preserve">CELKEM             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384 000,-</w:t>
            </w: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OBEC: ........................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Vyv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ěšeno: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Sejmuto: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ab/>
        <w:tab/>
        <w:tab/>
        <w:tab/>
        <w:tab/>
        <w:tab/>
        <w:tab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Tento dokument byl zárove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ň vyvěšen na elektronick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é 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ředn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í desce ve shodných datech.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